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spacing w:line="19.2" w:lineRule="auto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FOH MAIN SPEAKER &amp; DRIVE</w:t>
      </w:r>
    </w:p>
    <w:p w:rsidR="00000000" w:rsidDel="00000000" w:rsidP="00000000" w:rsidRDefault="00000000" w:rsidRPr="00000000" w14:paraId="00000004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</w:t>
        <w:tab/>
        <w:t xml:space="preserve">24 Input/22 fader Equivalent</w:t>
      </w:r>
    </w:p>
    <w:p w:rsidR="00000000" w:rsidDel="00000000" w:rsidP="00000000" w:rsidRDefault="00000000" w:rsidRPr="00000000" w14:paraId="00000005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6</w:t>
        <w:tab/>
        <w:t xml:space="preserve">RCF HDL26 Powered Line Array or Equivalent</w:t>
      </w:r>
    </w:p>
    <w:p w:rsidR="00000000" w:rsidDel="00000000" w:rsidP="00000000" w:rsidRDefault="00000000" w:rsidRPr="00000000" w14:paraId="00000006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</w:t>
        <w:tab/>
        <w:t xml:space="preserve">RCF SUB8003AS-MK2 Powered Subs or Equivalent</w:t>
      </w:r>
    </w:p>
    <w:p w:rsidR="00000000" w:rsidDel="00000000" w:rsidP="00000000" w:rsidRDefault="00000000" w:rsidRPr="00000000" w14:paraId="00000007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4</w:t>
        <w:tab/>
        <w:t xml:space="preserve">Zone controlled QSC passive installation speakers</w:t>
      </w:r>
    </w:p>
    <w:p w:rsidR="00000000" w:rsidDel="00000000" w:rsidP="00000000" w:rsidRDefault="00000000" w:rsidRPr="00000000" w14:paraId="00000008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MONITOR SYSTEM</w:t>
      </w:r>
    </w:p>
    <w:p w:rsidR="00000000" w:rsidDel="00000000" w:rsidP="00000000" w:rsidRDefault="00000000" w:rsidRPr="00000000" w14:paraId="0000000A">
      <w:pPr>
        <w:pageBreakBefore w:val="0"/>
        <w:ind w:right="-360"/>
        <w:rPr>
          <w:rFonts w:ascii="Proxima Nova" w:cs="Proxima Nova" w:eastAsia="Proxima Nova" w:hAnsi="Proxima Nova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6</w:t>
        <w:tab/>
        <w:t xml:space="preserve">Wedges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STAGE GEAR </w:t>
      </w:r>
    </w:p>
    <w:p w:rsidR="00000000" w:rsidDel="00000000" w:rsidP="00000000" w:rsidRDefault="00000000" w:rsidRPr="00000000" w14:paraId="0000000D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</w:t>
        <w:tab/>
        <w:t xml:space="preserve">Allen and Heath GX4816  StageBox or Equivalent</w:t>
      </w:r>
    </w:p>
    <w:p w:rsidR="00000000" w:rsidDel="00000000" w:rsidP="00000000" w:rsidRDefault="00000000" w:rsidRPr="00000000" w14:paraId="0000000E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</w:t>
        <w:tab/>
        <w:t xml:space="preserve">Whirlwind 8 Channel Sub Snakes or Equivalent </w:t>
      </w:r>
    </w:p>
    <w:p w:rsidR="00000000" w:rsidDel="00000000" w:rsidP="00000000" w:rsidRDefault="00000000" w:rsidRPr="00000000" w14:paraId="0000000F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MIC PACKAGE </w:t>
      </w:r>
    </w:p>
    <w:p w:rsidR="00000000" w:rsidDel="00000000" w:rsidP="00000000" w:rsidRDefault="00000000" w:rsidRPr="00000000" w14:paraId="00000011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Shure SM-58 Vocal Mics </w:t>
      </w:r>
    </w:p>
    <w:p w:rsidR="00000000" w:rsidDel="00000000" w:rsidP="00000000" w:rsidRDefault="00000000" w:rsidRPr="00000000" w14:paraId="00000012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6</w:t>
        <w:tab/>
        <w:t xml:space="preserve">Shure SM-57 Instrument Mics</w:t>
      </w:r>
    </w:p>
    <w:p w:rsidR="00000000" w:rsidDel="00000000" w:rsidP="00000000" w:rsidRDefault="00000000" w:rsidRPr="00000000" w14:paraId="00000013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</w:t>
        <w:tab/>
        <w:t xml:space="preserve">Shure Beta52a</w:t>
      </w:r>
    </w:p>
    <w:p w:rsidR="00000000" w:rsidDel="00000000" w:rsidP="00000000" w:rsidRDefault="00000000" w:rsidRPr="00000000" w14:paraId="00000014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3</w:t>
        <w:tab/>
        <w:t xml:space="preserve">Shure Beta56a tom mics</w:t>
      </w:r>
    </w:p>
    <w:p w:rsidR="00000000" w:rsidDel="00000000" w:rsidP="00000000" w:rsidRDefault="00000000" w:rsidRPr="00000000" w14:paraId="00000015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</w:t>
        <w:tab/>
        <w:t xml:space="preserve">Shure SM81 drum condenser mics</w:t>
      </w:r>
    </w:p>
    <w:p w:rsidR="00000000" w:rsidDel="00000000" w:rsidP="00000000" w:rsidRDefault="00000000" w:rsidRPr="00000000" w14:paraId="00000016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</w:t>
        <w:tab/>
        <w:t xml:space="preserve">Sennheiser 609 Mic / SM57</w:t>
      </w:r>
    </w:p>
    <w:p w:rsidR="00000000" w:rsidDel="00000000" w:rsidP="00000000" w:rsidRDefault="00000000" w:rsidRPr="00000000" w14:paraId="00000017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MIC STAND &amp; CABLE PACKAGE</w:t>
      </w:r>
    </w:p>
    <w:p w:rsidR="00000000" w:rsidDel="00000000" w:rsidP="00000000" w:rsidRDefault="00000000" w:rsidRPr="00000000" w14:paraId="0000001A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</w:t>
        <w:tab/>
        <w:t xml:space="preserve">50’ XLR Mic Cables</w:t>
      </w:r>
    </w:p>
    <w:p w:rsidR="00000000" w:rsidDel="00000000" w:rsidP="00000000" w:rsidRDefault="00000000" w:rsidRPr="00000000" w14:paraId="0000001B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12</w:t>
        <w:tab/>
        <w:t xml:space="preserve">25’ XLR Mic Cables</w:t>
      </w:r>
    </w:p>
    <w:p w:rsidR="00000000" w:rsidDel="00000000" w:rsidP="00000000" w:rsidRDefault="00000000" w:rsidRPr="00000000" w14:paraId="0000001C">
      <w:pPr>
        <w:pageBreakBefore w:val="0"/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12</w:t>
        <w:tab/>
        <w:t xml:space="preserve">10’ XLR Mic Cables </w:t>
      </w:r>
    </w:p>
    <w:p w:rsidR="00000000" w:rsidDel="00000000" w:rsidP="00000000" w:rsidRDefault="00000000" w:rsidRPr="00000000" w14:paraId="0000001D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12</w:t>
        <w:tab/>
        <w:t xml:space="preserve">6’ XLR Mic Cables </w:t>
      </w:r>
    </w:p>
    <w:p w:rsidR="00000000" w:rsidDel="00000000" w:rsidP="00000000" w:rsidRDefault="00000000" w:rsidRPr="00000000" w14:paraId="0000001E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ab/>
        <w:t xml:space="preserve">K&amp;M Short Boom Stands </w:t>
      </w:r>
    </w:p>
    <w:p w:rsidR="00000000" w:rsidDel="00000000" w:rsidP="00000000" w:rsidRDefault="00000000" w:rsidRPr="00000000" w14:paraId="0000001F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8</w:t>
        <w:tab/>
        <w:t xml:space="preserve">K&amp;M Tall Boom Stands </w:t>
      </w:r>
    </w:p>
    <w:p w:rsidR="00000000" w:rsidDel="00000000" w:rsidP="00000000" w:rsidRDefault="00000000" w:rsidRPr="00000000" w14:paraId="00000020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</w:t>
        <w:tab/>
        <w:t xml:space="preserve">K&amp;M Extra small mic stands</w:t>
      </w:r>
    </w:p>
    <w:p w:rsidR="00000000" w:rsidDel="00000000" w:rsidP="00000000" w:rsidRDefault="00000000" w:rsidRPr="00000000" w14:paraId="00000021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STAGE LIGHTING PACKAGE</w:t>
      </w:r>
    </w:p>
    <w:p w:rsidR="00000000" w:rsidDel="00000000" w:rsidP="00000000" w:rsidRDefault="00000000" w:rsidRPr="00000000" w14:paraId="00000023">
      <w:pPr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8</w:t>
        <w:tab/>
        <w:t xml:space="preserve">Chauvet Rogue R1X Spot Moving Heads or Eqiv</w:t>
      </w:r>
    </w:p>
    <w:p w:rsidR="00000000" w:rsidDel="00000000" w:rsidP="00000000" w:rsidRDefault="00000000" w:rsidRPr="00000000" w14:paraId="00000024">
      <w:pPr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20</w:t>
        <w:tab/>
        <w:t xml:space="preserve">Chauvet COLORdash Par-Hex 7IP or Equiv</w:t>
      </w:r>
    </w:p>
    <w:p w:rsidR="00000000" w:rsidDel="00000000" w:rsidP="00000000" w:rsidRDefault="00000000" w:rsidRPr="00000000" w14:paraId="00000025">
      <w:pPr>
        <w:ind w:right="-36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</w:t>
        <w:tab/>
        <w:t xml:space="preserve">Antari Z-350 Water-Based Fazer w/DMX &amp; Timer or Equivalent</w:t>
      </w:r>
    </w:p>
    <w:p w:rsidR="00000000" w:rsidDel="00000000" w:rsidP="00000000" w:rsidRDefault="00000000" w:rsidRPr="00000000" w14:paraId="00000026">
      <w:pPr>
        <w:ind w:right="-360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Proxima Nova" w:cs="Proxima Nova" w:eastAsia="Proxima Nova" w:hAnsi="Proxima Nov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tblGridChange w:id="0">
          <w:tblGrid>
            <w:gridCol w:w="504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  <w:rtl w:val="0"/>
              </w:rPr>
              <w:t xml:space="preserve">FOH MIX POSITION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Fixed position located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25 feet from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stage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jc w:val="center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tblGridChange w:id="0">
          <w:tblGrid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  <w:rtl w:val="0"/>
              </w:rPr>
              <w:t xml:space="preserve">STAGE DIMENSIONS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x40 deck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  <w:rtl w:val="0"/>
              </w:rPr>
              <w:t xml:space="preserve">MONITOR WORLD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Monitors run at FOH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u w:val="single"/>
                <w:rtl w:val="0"/>
              </w:rPr>
              <w:t xml:space="preserve">LOADING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Must have easy access to stage (no more than 50 ft from parking with parking passes REQ’D)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Fonts w:ascii="Proxima Nova" w:cs="Proxima Nova" w:eastAsia="Proxima Nova" w:hAnsi="Proxima Nova"/>
        <w:b w:val="1"/>
        <w:sz w:val="48"/>
        <w:szCs w:val="48"/>
        <w:rtl w:val="0"/>
      </w:rPr>
      <w:t xml:space="preserve">AS WE RISE Sound Spec Requirement </w:t>
      <w:tab/>
    </w:r>
    <w:r w:rsidDel="00000000" w:rsidR="00000000" w:rsidRPr="00000000">
      <w:rPr/>
      <w:drawing>
        <wp:inline distB="114300" distT="114300" distL="114300" distR="114300">
          <wp:extent cx="852488" cy="8072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51" l="0" r="0" t="2651"/>
                  <a:stretch>
                    <a:fillRect/>
                  </a:stretch>
                </pic:blipFill>
                <pic:spPr>
                  <a:xfrm>
                    <a:off x="0" y="0"/>
                    <a:ext cx="852488" cy="807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